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D1" w:rsidRPr="007975BC" w:rsidRDefault="00E56ED1" w:rsidP="001D28F8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7975BC">
        <w:rPr>
          <w:rFonts w:ascii="Times New Roman" w:hAnsi="Times New Roman"/>
          <w:b/>
          <w:sz w:val="26"/>
          <w:szCs w:val="26"/>
        </w:rPr>
        <w:t xml:space="preserve">UNIVERSIDAD DEL MAR </w:t>
      </w:r>
    </w:p>
    <w:p w:rsidR="00E56ED1" w:rsidRPr="007975BC" w:rsidRDefault="00E56ED1" w:rsidP="00E56ED1">
      <w:pPr>
        <w:jc w:val="center"/>
        <w:rPr>
          <w:rFonts w:ascii="Times New Roman" w:hAnsi="Times New Roman"/>
          <w:b/>
        </w:rPr>
      </w:pPr>
      <w:r w:rsidRPr="007975BC">
        <w:rPr>
          <w:rFonts w:ascii="Arial" w:hAnsi="Arial" w:cs="Arial"/>
        </w:rPr>
        <w:t xml:space="preserve">DEPARTAMENTO DE RECURSOS MATERIALES </w:t>
      </w:r>
    </w:p>
    <w:p w:rsidR="00E56ED1" w:rsidRPr="007975BC" w:rsidRDefault="00E56ED1" w:rsidP="00E56ED1">
      <w:pPr>
        <w:jc w:val="right"/>
        <w:rPr>
          <w:rFonts w:ascii="Arial" w:hAnsi="Arial" w:cs="Arial"/>
          <w:sz w:val="26"/>
          <w:szCs w:val="26"/>
        </w:rPr>
      </w:pPr>
      <w:r w:rsidRPr="007975BC">
        <w:rPr>
          <w:rFonts w:ascii="Times New Roman" w:hAnsi="Times New Roman"/>
          <w:b/>
          <w:sz w:val="26"/>
          <w:szCs w:val="26"/>
        </w:rPr>
        <w:t>Convocatoria: 00</w:t>
      </w:r>
      <w:r w:rsidR="00D55857" w:rsidRPr="007975BC">
        <w:rPr>
          <w:rFonts w:ascii="Times New Roman" w:hAnsi="Times New Roman"/>
          <w:b/>
          <w:sz w:val="26"/>
          <w:szCs w:val="26"/>
        </w:rPr>
        <w:t>1</w:t>
      </w:r>
    </w:p>
    <w:p w:rsidR="00E56ED1" w:rsidRPr="007975BC" w:rsidRDefault="001D28F8" w:rsidP="00E56ED1">
      <w:p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 xml:space="preserve">En cumplimiento con las disposiciones que establecen los artículos 134 de la </w:t>
      </w:r>
      <w:r w:rsidR="00E56ED1" w:rsidRPr="007975BC">
        <w:rPr>
          <w:rFonts w:ascii="Arial" w:hAnsi="Arial" w:cs="Arial"/>
          <w:sz w:val="17"/>
          <w:szCs w:val="17"/>
        </w:rPr>
        <w:t>Constitución Política de los Estados Unidos Mexicanos,</w:t>
      </w:r>
      <w:r w:rsidRPr="007975BC">
        <w:rPr>
          <w:rFonts w:ascii="Arial" w:hAnsi="Arial" w:cs="Arial"/>
          <w:sz w:val="17"/>
          <w:szCs w:val="17"/>
        </w:rPr>
        <w:t xml:space="preserve"> 137 de la Constitución Política del Estado Libre y Soberano de Oaxaca</w:t>
      </w:r>
      <w:r w:rsidR="00E56ED1" w:rsidRPr="007975BC">
        <w:rPr>
          <w:rFonts w:ascii="Arial" w:hAnsi="Arial" w:cs="Arial"/>
          <w:sz w:val="17"/>
          <w:szCs w:val="17"/>
        </w:rPr>
        <w:t xml:space="preserve"> y de conformidad con la Ley de Obras Públicas y Servicios Relacionados </w:t>
      </w:r>
      <w:r w:rsidR="00E05B54" w:rsidRPr="007975BC">
        <w:rPr>
          <w:rFonts w:ascii="Arial" w:hAnsi="Arial" w:cs="Arial"/>
          <w:sz w:val="17"/>
          <w:szCs w:val="17"/>
        </w:rPr>
        <w:t>del Estado de Oaxaca</w:t>
      </w:r>
      <w:r w:rsidR="00E56ED1" w:rsidRPr="007975BC">
        <w:rPr>
          <w:rFonts w:ascii="Arial" w:hAnsi="Arial" w:cs="Arial"/>
          <w:sz w:val="17"/>
          <w:szCs w:val="17"/>
        </w:rPr>
        <w:t xml:space="preserve">, se convoca a los </w:t>
      </w:r>
      <w:r w:rsidRPr="007975BC">
        <w:rPr>
          <w:rFonts w:ascii="Arial" w:hAnsi="Arial" w:cs="Arial"/>
          <w:sz w:val="17"/>
          <w:szCs w:val="17"/>
        </w:rPr>
        <w:t>interesad</w:t>
      </w:r>
      <w:r w:rsidR="0032054F" w:rsidRPr="007975BC">
        <w:rPr>
          <w:rFonts w:ascii="Arial" w:hAnsi="Arial" w:cs="Arial"/>
          <w:sz w:val="17"/>
          <w:szCs w:val="17"/>
        </w:rPr>
        <w:t>os en participar en la licitació</w:t>
      </w:r>
      <w:r w:rsidRPr="007975BC">
        <w:rPr>
          <w:rFonts w:ascii="Arial" w:hAnsi="Arial" w:cs="Arial"/>
          <w:sz w:val="17"/>
          <w:szCs w:val="17"/>
        </w:rPr>
        <w:t>n</w:t>
      </w:r>
      <w:r w:rsidR="00E56ED1" w:rsidRPr="007975BC">
        <w:rPr>
          <w:rFonts w:ascii="Arial" w:hAnsi="Arial" w:cs="Arial"/>
          <w:sz w:val="17"/>
          <w:szCs w:val="17"/>
        </w:rPr>
        <w:t xml:space="preserve"> para la contratación de </w:t>
      </w:r>
      <w:r w:rsidR="00F37D22" w:rsidRPr="007975BC">
        <w:rPr>
          <w:rFonts w:ascii="Arial" w:hAnsi="Arial" w:cs="Arial"/>
          <w:sz w:val="17"/>
          <w:szCs w:val="17"/>
        </w:rPr>
        <w:t>“</w:t>
      </w:r>
      <w:r w:rsidR="00804DFA" w:rsidRPr="007975BC">
        <w:rPr>
          <w:rFonts w:ascii="Arial" w:hAnsi="Arial" w:cs="Arial"/>
          <w:sz w:val="17"/>
          <w:szCs w:val="17"/>
        </w:rPr>
        <w:t>CONSTRUCCIÓN DE LA SEGUNDA ETAPA DEL INSTITUTO DE ESTUDIOS INTERNACIONALES ISIDRO FABELA, CAMPUS HUATULCO” DE LA UNIVERSIDAD DEL MAR</w:t>
      </w:r>
      <w:r w:rsidR="00D55857" w:rsidRPr="007975BC">
        <w:rPr>
          <w:rFonts w:ascii="Arial" w:hAnsi="Arial" w:cs="Arial"/>
          <w:sz w:val="17"/>
          <w:szCs w:val="17"/>
        </w:rPr>
        <w:t>,</w:t>
      </w:r>
      <w:r w:rsidR="00F37D22" w:rsidRPr="007975BC">
        <w:rPr>
          <w:rFonts w:ascii="Arial" w:hAnsi="Arial" w:cs="Arial"/>
          <w:sz w:val="17"/>
          <w:szCs w:val="17"/>
        </w:rPr>
        <w:t xml:space="preserve"> </w:t>
      </w:r>
      <w:r w:rsidR="00E56ED1" w:rsidRPr="007975BC">
        <w:rPr>
          <w:rFonts w:ascii="Arial" w:hAnsi="Arial" w:cs="Arial"/>
          <w:sz w:val="17"/>
          <w:szCs w:val="17"/>
        </w:rPr>
        <w:t xml:space="preserve">de conformidad con lo siguiente: </w:t>
      </w:r>
    </w:p>
    <w:p w:rsidR="0055213C" w:rsidRPr="007975BC" w:rsidRDefault="0055213C" w:rsidP="0055213C">
      <w:pPr>
        <w:ind w:left="360"/>
        <w:jc w:val="center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b/>
          <w:sz w:val="17"/>
          <w:szCs w:val="17"/>
        </w:rPr>
        <w:t>Licitación Pública Estatal</w:t>
      </w:r>
    </w:p>
    <w:tbl>
      <w:tblPr>
        <w:tblW w:w="1339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1630"/>
        <w:gridCol w:w="2126"/>
        <w:gridCol w:w="1701"/>
        <w:gridCol w:w="1701"/>
        <w:gridCol w:w="2410"/>
        <w:gridCol w:w="1701"/>
      </w:tblGrid>
      <w:tr w:rsidR="0055213C" w:rsidRPr="007975BC" w:rsidTr="00BB43EA">
        <w:trPr>
          <w:trHeight w:val="567"/>
        </w:trPr>
        <w:tc>
          <w:tcPr>
            <w:tcW w:w="2126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>No. de licitación</w:t>
            </w:r>
          </w:p>
        </w:tc>
        <w:tc>
          <w:tcPr>
            <w:tcW w:w="1630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>Costo de las bases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>Fecha límite para adquirir las bases</w:t>
            </w:r>
          </w:p>
        </w:tc>
        <w:tc>
          <w:tcPr>
            <w:tcW w:w="1701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>Junta de aclaraciones</w:t>
            </w:r>
          </w:p>
        </w:tc>
        <w:tc>
          <w:tcPr>
            <w:tcW w:w="1701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>Visita al lugar de los trabajos</w:t>
            </w:r>
          </w:p>
        </w:tc>
        <w:tc>
          <w:tcPr>
            <w:tcW w:w="2410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>Presentación de proposiciones y apertura técnica</w:t>
            </w:r>
          </w:p>
        </w:tc>
        <w:tc>
          <w:tcPr>
            <w:tcW w:w="1701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>Acto de apertura económica</w:t>
            </w:r>
          </w:p>
        </w:tc>
      </w:tr>
      <w:tr w:rsidR="0055213C" w:rsidRPr="007975BC" w:rsidTr="00BB43EA">
        <w:trPr>
          <w:trHeight w:val="676"/>
        </w:trPr>
        <w:tc>
          <w:tcPr>
            <w:tcW w:w="2126" w:type="dxa"/>
            <w:tcBorders>
              <w:bottom w:val="double" w:sz="4" w:space="0" w:color="000000"/>
            </w:tcBorders>
          </w:tcPr>
          <w:p w:rsidR="0055213C" w:rsidRPr="007975BC" w:rsidRDefault="00CB0480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LPO-920047989-E1-2016</w:t>
            </w:r>
          </w:p>
        </w:tc>
        <w:tc>
          <w:tcPr>
            <w:tcW w:w="1630" w:type="dxa"/>
            <w:tcBorders>
              <w:bottom w:val="double" w:sz="4" w:space="0" w:color="000000"/>
            </w:tcBorders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 xml:space="preserve"> $ 2,000.00</w:t>
            </w:r>
          </w:p>
        </w:tc>
        <w:tc>
          <w:tcPr>
            <w:tcW w:w="2126" w:type="dxa"/>
            <w:tcBorders>
              <w:bottom w:val="double" w:sz="4" w:space="0" w:color="000000"/>
            </w:tcBorders>
          </w:tcPr>
          <w:p w:rsidR="0055213C" w:rsidRPr="007975BC" w:rsidRDefault="007975BC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11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/05</w:t>
            </w:r>
            <w:r w:rsidR="00606569" w:rsidRPr="007975BC">
              <w:rPr>
                <w:rFonts w:ascii="Arial" w:hAnsi="Arial" w:cs="Arial"/>
                <w:sz w:val="17"/>
                <w:szCs w:val="17"/>
              </w:rPr>
              <w:t>/201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:rsidR="0055213C" w:rsidRPr="007975BC" w:rsidRDefault="007975BC" w:rsidP="00BB43EA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12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/05</w:t>
            </w:r>
            <w:r w:rsidR="00D55857" w:rsidRPr="007975BC">
              <w:rPr>
                <w:rFonts w:ascii="Arial" w:hAnsi="Arial" w:cs="Arial"/>
                <w:sz w:val="17"/>
                <w:szCs w:val="17"/>
              </w:rPr>
              <w:t>/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2016</w:t>
            </w:r>
          </w:p>
          <w:p w:rsidR="0055213C" w:rsidRPr="007975BC" w:rsidRDefault="0055213C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10:30 horas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:rsidR="00A95BC8" w:rsidRPr="007975BC" w:rsidRDefault="007975BC" w:rsidP="00A95BC8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12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/05</w:t>
            </w:r>
            <w:r w:rsidR="00D55857" w:rsidRPr="007975BC">
              <w:rPr>
                <w:rFonts w:ascii="Arial" w:hAnsi="Arial" w:cs="Arial"/>
                <w:sz w:val="17"/>
                <w:szCs w:val="17"/>
              </w:rPr>
              <w:t>/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2016</w:t>
            </w:r>
          </w:p>
          <w:p w:rsidR="0055213C" w:rsidRPr="007975BC" w:rsidRDefault="0055213C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10:00 horas</w:t>
            </w:r>
          </w:p>
        </w:tc>
        <w:tc>
          <w:tcPr>
            <w:tcW w:w="2410" w:type="dxa"/>
            <w:tcBorders>
              <w:bottom w:val="double" w:sz="4" w:space="0" w:color="000000"/>
            </w:tcBorders>
          </w:tcPr>
          <w:p w:rsidR="00AF32F0" w:rsidRPr="007975BC" w:rsidRDefault="007975BC" w:rsidP="00AF32F0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18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/05</w:t>
            </w:r>
            <w:r w:rsidR="00D55857" w:rsidRPr="007975BC">
              <w:rPr>
                <w:rFonts w:ascii="Arial" w:hAnsi="Arial" w:cs="Arial"/>
                <w:sz w:val="17"/>
                <w:szCs w:val="17"/>
              </w:rPr>
              <w:t>/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2016</w:t>
            </w:r>
          </w:p>
          <w:p w:rsidR="0055213C" w:rsidRPr="007975BC" w:rsidRDefault="00D55857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10</w:t>
            </w:r>
            <w:r w:rsidR="0055213C" w:rsidRPr="007975BC">
              <w:rPr>
                <w:rFonts w:ascii="Arial" w:hAnsi="Arial" w:cs="Arial"/>
                <w:sz w:val="17"/>
                <w:szCs w:val="17"/>
              </w:rPr>
              <w:t>:00 horas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</w:tcPr>
          <w:p w:rsidR="00AF32F0" w:rsidRPr="007975BC" w:rsidRDefault="007975BC" w:rsidP="00AF32F0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20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/05</w:t>
            </w:r>
            <w:r w:rsidR="00D55857" w:rsidRPr="007975BC">
              <w:rPr>
                <w:rFonts w:ascii="Arial" w:hAnsi="Arial" w:cs="Arial"/>
                <w:sz w:val="17"/>
                <w:szCs w:val="17"/>
              </w:rPr>
              <w:t>/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2016</w:t>
            </w:r>
          </w:p>
          <w:p w:rsidR="0055213C" w:rsidRPr="007975BC" w:rsidRDefault="00D55857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10</w:t>
            </w:r>
            <w:r w:rsidR="0055213C" w:rsidRPr="007975BC">
              <w:rPr>
                <w:rFonts w:ascii="Arial" w:hAnsi="Arial" w:cs="Arial"/>
                <w:sz w:val="17"/>
                <w:szCs w:val="17"/>
              </w:rPr>
              <w:t>:00 horas</w:t>
            </w:r>
          </w:p>
        </w:tc>
      </w:tr>
    </w:tbl>
    <w:p w:rsidR="0055213C" w:rsidRPr="007975BC" w:rsidRDefault="0055213C" w:rsidP="0055213C">
      <w:pPr>
        <w:ind w:left="360"/>
        <w:jc w:val="center"/>
        <w:rPr>
          <w:rFonts w:ascii="Arial" w:hAnsi="Arial" w:cs="Arial"/>
          <w:color w:val="7030A0"/>
          <w:sz w:val="17"/>
          <w:szCs w:val="17"/>
        </w:rPr>
      </w:pPr>
    </w:p>
    <w:tbl>
      <w:tblPr>
        <w:tblW w:w="1339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370"/>
        <w:gridCol w:w="1347"/>
        <w:gridCol w:w="1276"/>
        <w:gridCol w:w="2268"/>
      </w:tblGrid>
      <w:tr w:rsidR="0055213C" w:rsidRPr="007975BC" w:rsidTr="00BB43EA">
        <w:trPr>
          <w:trHeight w:val="567"/>
        </w:trPr>
        <w:tc>
          <w:tcPr>
            <w:tcW w:w="1134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>Clave FSC (CCAOP)</w:t>
            </w:r>
          </w:p>
        </w:tc>
        <w:tc>
          <w:tcPr>
            <w:tcW w:w="7370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>Descripción general de la obra</w:t>
            </w:r>
          </w:p>
        </w:tc>
        <w:tc>
          <w:tcPr>
            <w:tcW w:w="1347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 xml:space="preserve">Fecha de inicio 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 xml:space="preserve">Plazo de ejecución </w:t>
            </w:r>
          </w:p>
        </w:tc>
        <w:tc>
          <w:tcPr>
            <w:tcW w:w="2268" w:type="dxa"/>
            <w:tcBorders>
              <w:top w:val="double" w:sz="4" w:space="0" w:color="000000"/>
            </w:tcBorders>
            <w:shd w:val="clear" w:color="auto" w:fill="C0C0C0"/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975BC">
              <w:rPr>
                <w:rFonts w:ascii="Arial" w:hAnsi="Arial" w:cs="Arial"/>
                <w:b/>
                <w:sz w:val="17"/>
                <w:szCs w:val="17"/>
              </w:rPr>
              <w:t>Capital contable requerido</w:t>
            </w:r>
          </w:p>
        </w:tc>
      </w:tr>
      <w:tr w:rsidR="0055213C" w:rsidRPr="007975BC" w:rsidTr="00BB43EA">
        <w:tc>
          <w:tcPr>
            <w:tcW w:w="1134" w:type="dxa"/>
            <w:tcBorders>
              <w:bottom w:val="double" w:sz="4" w:space="0" w:color="000000"/>
            </w:tcBorders>
          </w:tcPr>
          <w:p w:rsidR="0055213C" w:rsidRPr="007975BC" w:rsidRDefault="0055213C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7370" w:type="dxa"/>
            <w:tcBorders>
              <w:bottom w:val="double" w:sz="4" w:space="0" w:color="000000"/>
            </w:tcBorders>
          </w:tcPr>
          <w:p w:rsidR="0055213C" w:rsidRPr="007975BC" w:rsidRDefault="002125E5" w:rsidP="00212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75BC">
              <w:rPr>
                <w:rFonts w:ascii="Arial" w:hAnsi="Arial" w:cs="Arial"/>
                <w:sz w:val="16"/>
                <w:szCs w:val="16"/>
              </w:rPr>
              <w:t>“</w:t>
            </w:r>
            <w:r w:rsidR="00804DFA" w:rsidRPr="007975BC">
              <w:rPr>
                <w:rFonts w:ascii="Arial" w:hAnsi="Arial" w:cs="Arial"/>
                <w:sz w:val="16"/>
                <w:szCs w:val="16"/>
              </w:rPr>
              <w:t>CONSTRUCCIÓN DE LA SEGUNDA ETAPA DEL INSTITUTO DE ESTUDIOS INTERNACIONALES ISIDRO FABELA, CAMPUS HUATULCO” DE LA UNIVERSIDAD DEL MAR</w:t>
            </w:r>
          </w:p>
        </w:tc>
        <w:tc>
          <w:tcPr>
            <w:tcW w:w="1347" w:type="dxa"/>
            <w:tcBorders>
              <w:bottom w:val="double" w:sz="4" w:space="0" w:color="000000"/>
            </w:tcBorders>
          </w:tcPr>
          <w:p w:rsidR="0055213C" w:rsidRPr="007975BC" w:rsidRDefault="007975BC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26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/05</w:t>
            </w:r>
            <w:r w:rsidR="00AF32F0" w:rsidRPr="007975BC">
              <w:rPr>
                <w:rFonts w:ascii="Arial" w:hAnsi="Arial" w:cs="Arial"/>
                <w:sz w:val="17"/>
                <w:szCs w:val="17"/>
              </w:rPr>
              <w:t>/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2016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:rsidR="0055213C" w:rsidRPr="007975BC" w:rsidRDefault="00804DFA" w:rsidP="00BB43E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50</w:t>
            </w:r>
            <w:r w:rsidR="009C3351" w:rsidRPr="007975BC">
              <w:rPr>
                <w:rFonts w:ascii="Arial" w:hAnsi="Arial" w:cs="Arial"/>
                <w:sz w:val="17"/>
                <w:szCs w:val="17"/>
              </w:rPr>
              <w:t xml:space="preserve"> días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:rsidR="0055213C" w:rsidRPr="007975BC" w:rsidRDefault="00545D6E" w:rsidP="001E6B4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975BC">
              <w:rPr>
                <w:rFonts w:ascii="Arial" w:hAnsi="Arial" w:cs="Arial"/>
                <w:sz w:val="17"/>
                <w:szCs w:val="17"/>
              </w:rPr>
              <w:t>$</w:t>
            </w:r>
            <w:r w:rsidR="00D55857" w:rsidRPr="007975BC">
              <w:rPr>
                <w:rFonts w:ascii="Arial" w:hAnsi="Arial" w:cs="Arial"/>
                <w:sz w:val="17"/>
                <w:szCs w:val="17"/>
              </w:rPr>
              <w:t>2</w:t>
            </w:r>
            <w:r w:rsidR="00804DFA" w:rsidRPr="007975BC">
              <w:rPr>
                <w:rFonts w:ascii="Arial" w:hAnsi="Arial" w:cs="Arial"/>
                <w:sz w:val="17"/>
                <w:szCs w:val="17"/>
              </w:rPr>
              <w:t>,4</w:t>
            </w:r>
            <w:r w:rsidR="001E6B4D" w:rsidRPr="007975BC">
              <w:rPr>
                <w:rFonts w:ascii="Arial" w:hAnsi="Arial" w:cs="Arial"/>
                <w:sz w:val="17"/>
                <w:szCs w:val="17"/>
              </w:rPr>
              <w:t>00</w:t>
            </w:r>
            <w:r w:rsidR="0055213C" w:rsidRPr="007975BC">
              <w:rPr>
                <w:rFonts w:ascii="Arial" w:hAnsi="Arial" w:cs="Arial"/>
                <w:sz w:val="17"/>
                <w:szCs w:val="17"/>
              </w:rPr>
              <w:t>,000.00</w:t>
            </w:r>
          </w:p>
        </w:tc>
      </w:tr>
    </w:tbl>
    <w:p w:rsidR="0055213C" w:rsidRPr="007975BC" w:rsidRDefault="0055213C" w:rsidP="0055213C">
      <w:pPr>
        <w:ind w:left="360"/>
        <w:jc w:val="center"/>
        <w:rPr>
          <w:rFonts w:ascii="Arial" w:hAnsi="Arial" w:cs="Arial"/>
          <w:sz w:val="18"/>
        </w:rPr>
      </w:pPr>
    </w:p>
    <w:p w:rsidR="007965CB" w:rsidRPr="007975BC" w:rsidRDefault="007965CB" w:rsidP="007965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 xml:space="preserve">Las bases de la licitación se encuentran disponibles para consulta en Internet: </w:t>
      </w:r>
      <w:r w:rsidR="00804DFA" w:rsidRPr="007975BC">
        <w:rPr>
          <w:rFonts w:ascii="Arial" w:hAnsi="Arial" w:cs="Arial"/>
          <w:sz w:val="17"/>
          <w:szCs w:val="17"/>
        </w:rPr>
        <w:t>http://www.umar.mx</w:t>
      </w:r>
      <w:r w:rsidRPr="007975BC">
        <w:rPr>
          <w:rFonts w:ascii="Arial" w:hAnsi="Arial" w:cs="Arial"/>
          <w:sz w:val="17"/>
          <w:szCs w:val="17"/>
        </w:rPr>
        <w:t xml:space="preserve"> o bien en: Ciudad Universitaria Puerto Ángel, San Pedro </w:t>
      </w:r>
      <w:proofErr w:type="spellStart"/>
      <w:r w:rsidRPr="007975BC">
        <w:rPr>
          <w:rFonts w:ascii="Arial" w:hAnsi="Arial" w:cs="Arial"/>
          <w:sz w:val="17"/>
          <w:szCs w:val="17"/>
        </w:rPr>
        <w:t>Pochutla</w:t>
      </w:r>
      <w:proofErr w:type="spellEnd"/>
      <w:r w:rsidRPr="007975BC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7975BC">
        <w:rPr>
          <w:rFonts w:ascii="Arial" w:hAnsi="Arial" w:cs="Arial"/>
          <w:sz w:val="17"/>
          <w:szCs w:val="17"/>
        </w:rPr>
        <w:t>Oax</w:t>
      </w:r>
      <w:proofErr w:type="spellEnd"/>
      <w:r w:rsidRPr="007975BC">
        <w:rPr>
          <w:rFonts w:ascii="Arial" w:hAnsi="Arial" w:cs="Arial"/>
          <w:sz w:val="17"/>
          <w:szCs w:val="17"/>
        </w:rPr>
        <w:t xml:space="preserve">. C.P. 70902, teléfono: 01 (958) 584 30 57, ó en las oficinas de la Vice-Rectoría de Relaciones y Recursos, sita en Calle Pino Suarez 509, Col. Centro, Oaxaca, </w:t>
      </w:r>
      <w:proofErr w:type="spellStart"/>
      <w:r w:rsidRPr="007975BC">
        <w:rPr>
          <w:rFonts w:ascii="Arial" w:hAnsi="Arial" w:cs="Arial"/>
          <w:sz w:val="17"/>
          <w:szCs w:val="17"/>
        </w:rPr>
        <w:t>Oax</w:t>
      </w:r>
      <w:proofErr w:type="spellEnd"/>
      <w:r w:rsidRPr="007975BC">
        <w:rPr>
          <w:rFonts w:ascii="Arial" w:hAnsi="Arial" w:cs="Arial"/>
          <w:sz w:val="17"/>
          <w:szCs w:val="17"/>
        </w:rPr>
        <w:t>., los días de lunes a viernes; con el siguiente horario: 09:00 a 18:00 horas. La forma de pago es a través de la Secretaría de Finanzas, página www.finanzasoaxaca.gob.mx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La junta de aclaraciones se lle</w:t>
      </w:r>
      <w:r w:rsidR="007975BC" w:rsidRPr="007975BC">
        <w:rPr>
          <w:rFonts w:ascii="Arial" w:hAnsi="Arial" w:cs="Arial"/>
          <w:sz w:val="17"/>
          <w:szCs w:val="17"/>
        </w:rPr>
        <w:t>vará a cabo el día 12</w:t>
      </w:r>
      <w:r w:rsidRPr="007975BC">
        <w:rPr>
          <w:rFonts w:ascii="Arial" w:hAnsi="Arial" w:cs="Arial"/>
          <w:sz w:val="17"/>
          <w:szCs w:val="17"/>
        </w:rPr>
        <w:t xml:space="preserve"> de </w:t>
      </w:r>
      <w:r w:rsidR="00B16D10" w:rsidRPr="007975BC">
        <w:rPr>
          <w:rFonts w:ascii="Arial" w:hAnsi="Arial" w:cs="Arial"/>
          <w:sz w:val="17"/>
          <w:szCs w:val="17"/>
        </w:rPr>
        <w:t>mayo</w:t>
      </w:r>
      <w:r w:rsidR="00D55857" w:rsidRPr="007975BC">
        <w:rPr>
          <w:rFonts w:ascii="Arial" w:hAnsi="Arial" w:cs="Arial"/>
          <w:sz w:val="17"/>
          <w:szCs w:val="17"/>
        </w:rPr>
        <w:t xml:space="preserve"> </w:t>
      </w:r>
      <w:r w:rsidRPr="007975BC">
        <w:rPr>
          <w:rFonts w:ascii="Arial" w:hAnsi="Arial" w:cs="Arial"/>
          <w:sz w:val="17"/>
          <w:szCs w:val="17"/>
        </w:rPr>
        <w:t xml:space="preserve">de </w:t>
      </w:r>
      <w:r w:rsidR="00804DFA" w:rsidRPr="007975BC">
        <w:rPr>
          <w:rFonts w:ascii="Arial" w:hAnsi="Arial" w:cs="Arial"/>
          <w:sz w:val="17"/>
          <w:szCs w:val="17"/>
        </w:rPr>
        <w:t>2016</w:t>
      </w:r>
      <w:r w:rsidRPr="007975BC">
        <w:rPr>
          <w:rFonts w:ascii="Arial" w:hAnsi="Arial" w:cs="Arial"/>
          <w:sz w:val="17"/>
          <w:szCs w:val="17"/>
        </w:rPr>
        <w:t xml:space="preserve"> a las 10:30 horas en la Universidad del Mar, ubicado en: </w:t>
      </w:r>
      <w:r w:rsidR="00B16D10" w:rsidRPr="007975BC">
        <w:rPr>
          <w:rFonts w:ascii="Arial" w:hAnsi="Arial" w:cs="Arial"/>
          <w:sz w:val="17"/>
          <w:szCs w:val="17"/>
        </w:rPr>
        <w:t xml:space="preserve">Ciudad Universitaria Huatulco, Santa María Huatulco, </w:t>
      </w:r>
      <w:proofErr w:type="spellStart"/>
      <w:r w:rsidR="00B16D10" w:rsidRPr="007975BC">
        <w:rPr>
          <w:rFonts w:ascii="Arial" w:hAnsi="Arial" w:cs="Arial"/>
          <w:sz w:val="17"/>
          <w:szCs w:val="17"/>
        </w:rPr>
        <w:t>Oax</w:t>
      </w:r>
      <w:proofErr w:type="spellEnd"/>
      <w:r w:rsidR="00B16D10" w:rsidRPr="007975BC">
        <w:rPr>
          <w:rFonts w:ascii="Arial" w:hAnsi="Arial" w:cs="Arial"/>
          <w:sz w:val="17"/>
          <w:szCs w:val="17"/>
        </w:rPr>
        <w:t>., C.P. 70989</w:t>
      </w:r>
      <w:r w:rsidRPr="007975BC">
        <w:rPr>
          <w:rFonts w:ascii="Arial" w:hAnsi="Arial" w:cs="Arial"/>
          <w:sz w:val="17"/>
          <w:szCs w:val="17"/>
        </w:rPr>
        <w:t>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El acto de presentación de proposiciones y apertura de las propuestas técnicas se efe</w:t>
      </w:r>
      <w:r w:rsidR="007975BC" w:rsidRPr="007975BC">
        <w:rPr>
          <w:rFonts w:ascii="Arial" w:hAnsi="Arial" w:cs="Arial"/>
          <w:sz w:val="17"/>
          <w:szCs w:val="17"/>
        </w:rPr>
        <w:t>ctuará el día 18</w:t>
      </w:r>
      <w:r w:rsidRPr="007975BC">
        <w:rPr>
          <w:rFonts w:ascii="Arial" w:hAnsi="Arial" w:cs="Arial"/>
          <w:sz w:val="17"/>
          <w:szCs w:val="17"/>
        </w:rPr>
        <w:t xml:space="preserve"> de </w:t>
      </w:r>
      <w:r w:rsidR="00257EEE" w:rsidRPr="007975BC">
        <w:rPr>
          <w:rFonts w:ascii="Arial" w:hAnsi="Arial" w:cs="Arial"/>
          <w:sz w:val="17"/>
          <w:szCs w:val="17"/>
        </w:rPr>
        <w:t>mayo</w:t>
      </w:r>
      <w:r w:rsidR="002C5CDE" w:rsidRPr="007975BC">
        <w:rPr>
          <w:rFonts w:ascii="Arial" w:hAnsi="Arial" w:cs="Arial"/>
          <w:sz w:val="17"/>
          <w:szCs w:val="17"/>
        </w:rPr>
        <w:t xml:space="preserve"> </w:t>
      </w:r>
      <w:r w:rsidRPr="007975BC">
        <w:rPr>
          <w:rFonts w:ascii="Arial" w:hAnsi="Arial" w:cs="Arial"/>
          <w:sz w:val="17"/>
          <w:szCs w:val="17"/>
        </w:rPr>
        <w:t xml:space="preserve">del </w:t>
      </w:r>
      <w:r w:rsidR="00804DFA" w:rsidRPr="007975BC">
        <w:rPr>
          <w:rFonts w:ascii="Arial" w:hAnsi="Arial" w:cs="Arial"/>
          <w:sz w:val="17"/>
          <w:szCs w:val="17"/>
        </w:rPr>
        <w:t>2016</w:t>
      </w:r>
      <w:r w:rsidR="002C5CDE" w:rsidRPr="007975BC">
        <w:rPr>
          <w:rFonts w:ascii="Arial" w:hAnsi="Arial" w:cs="Arial"/>
          <w:sz w:val="17"/>
          <w:szCs w:val="17"/>
        </w:rPr>
        <w:t xml:space="preserve"> a las 10</w:t>
      </w:r>
      <w:r w:rsidRPr="007975BC">
        <w:rPr>
          <w:rFonts w:ascii="Arial" w:hAnsi="Arial" w:cs="Arial"/>
          <w:sz w:val="17"/>
          <w:szCs w:val="17"/>
        </w:rPr>
        <w:t xml:space="preserve">:00 horas, en: Universidad del Mar, Ciudad Universitaria Puerto Ángel, San Pedro </w:t>
      </w:r>
      <w:proofErr w:type="spellStart"/>
      <w:r w:rsidRPr="007975BC">
        <w:rPr>
          <w:rFonts w:ascii="Arial" w:hAnsi="Arial" w:cs="Arial"/>
          <w:sz w:val="17"/>
          <w:szCs w:val="17"/>
        </w:rPr>
        <w:t>Pochutla</w:t>
      </w:r>
      <w:proofErr w:type="spellEnd"/>
      <w:r w:rsidRPr="007975BC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7975BC">
        <w:rPr>
          <w:rFonts w:ascii="Arial" w:hAnsi="Arial" w:cs="Arial"/>
          <w:sz w:val="17"/>
          <w:szCs w:val="17"/>
        </w:rPr>
        <w:t>Oax</w:t>
      </w:r>
      <w:proofErr w:type="spellEnd"/>
      <w:r w:rsidRPr="007975BC">
        <w:rPr>
          <w:rFonts w:ascii="Arial" w:hAnsi="Arial" w:cs="Arial"/>
          <w:sz w:val="17"/>
          <w:szCs w:val="17"/>
        </w:rPr>
        <w:t>. C.P. 70902.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 xml:space="preserve">La apertura de la propuesta económica se efectuará el día </w:t>
      </w:r>
      <w:r w:rsidR="007975BC" w:rsidRPr="007975BC">
        <w:rPr>
          <w:rFonts w:ascii="Arial" w:hAnsi="Arial" w:cs="Arial"/>
          <w:sz w:val="17"/>
          <w:szCs w:val="17"/>
        </w:rPr>
        <w:t>20</w:t>
      </w:r>
      <w:r w:rsidRPr="007975BC">
        <w:rPr>
          <w:rFonts w:ascii="Arial" w:hAnsi="Arial" w:cs="Arial"/>
          <w:sz w:val="17"/>
          <w:szCs w:val="17"/>
        </w:rPr>
        <w:t xml:space="preserve"> de </w:t>
      </w:r>
      <w:r w:rsidR="00257EEE" w:rsidRPr="007975BC">
        <w:rPr>
          <w:rFonts w:ascii="Arial" w:hAnsi="Arial" w:cs="Arial"/>
          <w:sz w:val="17"/>
          <w:szCs w:val="17"/>
        </w:rPr>
        <w:t>mayo</w:t>
      </w:r>
      <w:r w:rsidR="002C5CDE" w:rsidRPr="007975BC">
        <w:rPr>
          <w:rFonts w:ascii="Arial" w:hAnsi="Arial" w:cs="Arial"/>
          <w:sz w:val="17"/>
          <w:szCs w:val="17"/>
        </w:rPr>
        <w:t xml:space="preserve"> </w:t>
      </w:r>
      <w:r w:rsidRPr="007975BC">
        <w:rPr>
          <w:rFonts w:ascii="Arial" w:hAnsi="Arial" w:cs="Arial"/>
          <w:sz w:val="17"/>
          <w:szCs w:val="17"/>
        </w:rPr>
        <w:t xml:space="preserve">del </w:t>
      </w:r>
      <w:r w:rsidR="00804DFA" w:rsidRPr="007975BC">
        <w:rPr>
          <w:rFonts w:ascii="Arial" w:hAnsi="Arial" w:cs="Arial"/>
          <w:sz w:val="17"/>
          <w:szCs w:val="17"/>
        </w:rPr>
        <w:t>2016</w:t>
      </w:r>
      <w:r w:rsidR="002C5CDE" w:rsidRPr="007975BC">
        <w:rPr>
          <w:rFonts w:ascii="Arial" w:hAnsi="Arial" w:cs="Arial"/>
          <w:sz w:val="17"/>
          <w:szCs w:val="17"/>
        </w:rPr>
        <w:t xml:space="preserve"> a las 10</w:t>
      </w:r>
      <w:r w:rsidRPr="007975BC">
        <w:rPr>
          <w:rFonts w:ascii="Arial" w:hAnsi="Arial" w:cs="Arial"/>
          <w:sz w:val="17"/>
          <w:szCs w:val="17"/>
        </w:rPr>
        <w:t xml:space="preserve">:00 horas, en Universidad del Mar, Ciudad Universitaria Puerto Ángel, San Pedro </w:t>
      </w:r>
      <w:proofErr w:type="spellStart"/>
      <w:r w:rsidRPr="007975BC">
        <w:rPr>
          <w:rFonts w:ascii="Arial" w:hAnsi="Arial" w:cs="Arial"/>
          <w:sz w:val="17"/>
          <w:szCs w:val="17"/>
        </w:rPr>
        <w:t>Pochutla</w:t>
      </w:r>
      <w:proofErr w:type="spellEnd"/>
      <w:r w:rsidRPr="007975BC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7975BC">
        <w:rPr>
          <w:rFonts w:ascii="Arial" w:hAnsi="Arial" w:cs="Arial"/>
          <w:sz w:val="17"/>
          <w:szCs w:val="17"/>
        </w:rPr>
        <w:t>Oax</w:t>
      </w:r>
      <w:proofErr w:type="spellEnd"/>
      <w:r w:rsidRPr="007975BC">
        <w:rPr>
          <w:rFonts w:ascii="Arial" w:hAnsi="Arial" w:cs="Arial"/>
          <w:sz w:val="17"/>
          <w:szCs w:val="17"/>
        </w:rPr>
        <w:t>. C.P. 70902.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 xml:space="preserve">La visita al lugar de los trabajos se llevará a cabo el día </w:t>
      </w:r>
      <w:r w:rsidR="007975BC" w:rsidRPr="007975BC">
        <w:rPr>
          <w:rFonts w:ascii="Arial" w:hAnsi="Arial" w:cs="Arial"/>
          <w:sz w:val="17"/>
          <w:szCs w:val="17"/>
        </w:rPr>
        <w:t>12</w:t>
      </w:r>
      <w:r w:rsidR="00B16D10" w:rsidRPr="007975BC">
        <w:rPr>
          <w:rFonts w:ascii="Arial" w:hAnsi="Arial" w:cs="Arial"/>
          <w:sz w:val="17"/>
          <w:szCs w:val="17"/>
        </w:rPr>
        <w:t xml:space="preserve"> de mayo de 2016</w:t>
      </w:r>
      <w:r w:rsidRPr="007975BC">
        <w:rPr>
          <w:rFonts w:ascii="Arial" w:hAnsi="Arial" w:cs="Arial"/>
          <w:sz w:val="17"/>
          <w:szCs w:val="17"/>
        </w:rPr>
        <w:t xml:space="preserve"> a las 10:00 horas en: </w:t>
      </w:r>
      <w:r w:rsidR="00B16D10" w:rsidRPr="007975BC">
        <w:rPr>
          <w:rFonts w:ascii="Arial" w:hAnsi="Arial" w:cs="Arial"/>
          <w:sz w:val="17"/>
          <w:szCs w:val="17"/>
        </w:rPr>
        <w:t xml:space="preserve">Ciudad Universitaria Huatulco, Santa María Huatulco, </w:t>
      </w:r>
      <w:proofErr w:type="spellStart"/>
      <w:r w:rsidR="00B16D10" w:rsidRPr="007975BC">
        <w:rPr>
          <w:rFonts w:ascii="Arial" w:hAnsi="Arial" w:cs="Arial"/>
          <w:sz w:val="17"/>
          <w:szCs w:val="17"/>
        </w:rPr>
        <w:t>Oax</w:t>
      </w:r>
      <w:proofErr w:type="spellEnd"/>
      <w:r w:rsidR="00B16D10" w:rsidRPr="007975BC">
        <w:rPr>
          <w:rFonts w:ascii="Arial" w:hAnsi="Arial" w:cs="Arial"/>
          <w:sz w:val="17"/>
          <w:szCs w:val="17"/>
        </w:rPr>
        <w:t>., C.P. 70989</w:t>
      </w:r>
      <w:r w:rsidRPr="007975BC">
        <w:rPr>
          <w:rFonts w:ascii="Arial" w:hAnsi="Arial" w:cs="Arial"/>
          <w:sz w:val="17"/>
          <w:szCs w:val="17"/>
        </w:rPr>
        <w:t>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 xml:space="preserve">Ubicación de la obra: </w:t>
      </w:r>
      <w:r w:rsidR="00257EEE" w:rsidRPr="007975BC">
        <w:rPr>
          <w:rFonts w:ascii="Arial" w:hAnsi="Arial" w:cs="Arial"/>
          <w:sz w:val="17"/>
          <w:szCs w:val="17"/>
        </w:rPr>
        <w:t xml:space="preserve">Universidad del Mar, Campus Huatulco, ubicada en: Ciudad Universitaria Huatulco, Santa María Huatulco, </w:t>
      </w:r>
      <w:proofErr w:type="spellStart"/>
      <w:r w:rsidR="00257EEE" w:rsidRPr="007975BC">
        <w:rPr>
          <w:rFonts w:ascii="Arial" w:hAnsi="Arial" w:cs="Arial"/>
          <w:sz w:val="17"/>
          <w:szCs w:val="17"/>
        </w:rPr>
        <w:t>Oax</w:t>
      </w:r>
      <w:proofErr w:type="spellEnd"/>
      <w:r w:rsidR="00257EEE" w:rsidRPr="007975BC">
        <w:rPr>
          <w:rFonts w:ascii="Arial" w:hAnsi="Arial" w:cs="Arial"/>
          <w:sz w:val="17"/>
          <w:szCs w:val="17"/>
        </w:rPr>
        <w:t>., C.P. 70989</w:t>
      </w:r>
      <w:r w:rsidRPr="007975BC">
        <w:rPr>
          <w:rFonts w:ascii="Arial" w:hAnsi="Arial" w:cs="Arial"/>
          <w:sz w:val="17"/>
          <w:szCs w:val="17"/>
        </w:rPr>
        <w:t>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El idioma en que deberán presentarse las proposiciones será: Español.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lastRenderedPageBreak/>
        <w:t>La moneda en que deberán cotizarse las proposiciones será: Peso mexicano.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No se podrán subcontratar partes de la obra.</w:t>
      </w:r>
    </w:p>
    <w:p w:rsidR="007965CB" w:rsidRPr="007975BC" w:rsidRDefault="007965CB" w:rsidP="007965C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Se otorgará un anticipo para el inicio de trabajos y compra de material de</w:t>
      </w:r>
      <w:r w:rsidR="00734116" w:rsidRPr="007975BC">
        <w:rPr>
          <w:rFonts w:ascii="Arial" w:hAnsi="Arial" w:cs="Arial"/>
          <w:sz w:val="17"/>
          <w:szCs w:val="17"/>
        </w:rPr>
        <w:t>l 30%. De éste, se retendrá el 2</w:t>
      </w:r>
      <w:r w:rsidRPr="007975BC">
        <w:rPr>
          <w:rFonts w:ascii="Arial" w:hAnsi="Arial" w:cs="Arial"/>
          <w:sz w:val="17"/>
          <w:szCs w:val="17"/>
        </w:rPr>
        <w:t>.5% por los servicios de supervisión de obra, de conformidad con el Artículo 56 de la Ley Estatal de Derechos.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La experiencia y capacidad técnica y financiera que deberán acreditar los interesados consiste en: lo solicitado en la cláusula cuarta de las bases y punto 4 de los requisitos generales de la presente convocatoria, respectivamente.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 xml:space="preserve">Los requisitos generales que deberán acreditar los interesados son: 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1.- Solicitud por escrito de la empresa dirigi</w:t>
      </w:r>
      <w:r w:rsidR="00452C5B" w:rsidRPr="007975BC">
        <w:rPr>
          <w:rFonts w:ascii="Arial" w:hAnsi="Arial" w:cs="Arial"/>
          <w:sz w:val="17"/>
          <w:szCs w:val="17"/>
        </w:rPr>
        <w:t>da al Vice-Rector de Administración</w:t>
      </w:r>
      <w:r w:rsidRPr="007975BC">
        <w:rPr>
          <w:rFonts w:ascii="Arial" w:hAnsi="Arial" w:cs="Arial"/>
          <w:sz w:val="17"/>
          <w:szCs w:val="17"/>
        </w:rPr>
        <w:t xml:space="preserve"> de la Universidad del Mar, manifestando su interés por participar en la Licitación correspondiente, firmada por el apoderado o el administrador legal.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2.- Testimonio del acta constitutiva y modificaciones en su caso, según su naturaleza jurídica.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3.- Poder Notarial del apoderado o administrador de la empresa, con las facultades legales expresas para comprometerse y contratar en nombre y representación de la misma. Las personas físicas deberán presentar copia de identificación oficial y copia certificada del acta de nacimiento.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 xml:space="preserve">4.- Capital Contable. Declaración </w:t>
      </w:r>
      <w:r w:rsidR="00734116" w:rsidRPr="007975BC">
        <w:rPr>
          <w:rFonts w:ascii="Arial" w:hAnsi="Arial" w:cs="Arial"/>
          <w:sz w:val="17"/>
          <w:szCs w:val="17"/>
        </w:rPr>
        <w:t>anual de impuestos del año 2015</w:t>
      </w:r>
      <w:r w:rsidRPr="007975BC">
        <w:rPr>
          <w:rFonts w:ascii="Arial" w:hAnsi="Arial" w:cs="Arial"/>
          <w:sz w:val="17"/>
          <w:szCs w:val="17"/>
        </w:rPr>
        <w:t xml:space="preserve"> y pagos provisionales del año </w:t>
      </w:r>
      <w:r w:rsidR="00804DFA" w:rsidRPr="007975BC">
        <w:rPr>
          <w:rFonts w:ascii="Arial" w:hAnsi="Arial" w:cs="Arial"/>
          <w:sz w:val="17"/>
          <w:szCs w:val="17"/>
        </w:rPr>
        <w:t>2016</w:t>
      </w:r>
      <w:r w:rsidRPr="007975BC">
        <w:rPr>
          <w:rFonts w:ascii="Arial" w:hAnsi="Arial" w:cs="Arial"/>
          <w:sz w:val="17"/>
          <w:szCs w:val="17"/>
        </w:rPr>
        <w:t xml:space="preserve">, así como estados financieros </w:t>
      </w:r>
      <w:r w:rsidR="00C53FF4" w:rsidRPr="007975BC">
        <w:rPr>
          <w:rFonts w:ascii="Arial" w:hAnsi="Arial" w:cs="Arial"/>
          <w:sz w:val="17"/>
          <w:szCs w:val="17"/>
        </w:rPr>
        <w:t>al primer</w:t>
      </w:r>
      <w:r w:rsidRPr="007975BC">
        <w:rPr>
          <w:rFonts w:ascii="Arial" w:hAnsi="Arial" w:cs="Arial"/>
          <w:sz w:val="17"/>
          <w:szCs w:val="17"/>
        </w:rPr>
        <w:t xml:space="preserve"> trimestre del </w:t>
      </w:r>
      <w:r w:rsidR="00804DFA" w:rsidRPr="007975BC">
        <w:rPr>
          <w:rFonts w:ascii="Arial" w:hAnsi="Arial" w:cs="Arial"/>
          <w:sz w:val="17"/>
          <w:szCs w:val="17"/>
        </w:rPr>
        <w:t>2016</w:t>
      </w:r>
      <w:r w:rsidRPr="007975BC">
        <w:rPr>
          <w:rFonts w:ascii="Arial" w:hAnsi="Arial" w:cs="Arial"/>
          <w:sz w:val="17"/>
          <w:szCs w:val="17"/>
        </w:rPr>
        <w:t>, para verificar el capital contable, y en caso de estar obligados conforme al artículo 32-A del C.F.F., éstos deberán estar dictaminados.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5.- Declaración escrita, firmada por el apoderado o administrador de la empresa y bajo protesta de decir verdad de no encontrarse en alguno de los supuestos señalados en el Art. 32 de la Ley de Obras Públicas y Servicios Relacionados del Estado de Oaxaca.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6.- Manifestación por escrito bajo protesta de decir verdad, que no realizarán ningún tipo de subcontratación.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7.- Experiencia y capacidad técnica: Deberá ser demostrada mediante carátulas de contratos y curriculum de la empresa y del personal técnico a su servicio, relativos a la ejecución de obras similares a las descritas en la Licitación Correspondiente.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8.-Las personas físicas y morales deberán presentar los siguientes registros: R.F.C., IMSS, INFONAVIT, REGISTRO DEL PADRÓN DE CONTRATISTAS.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Los criterios generales para la adjudicación del contrato serán: Con base en lo establecido en el Art. 39 de la Ley de Obras Públicas y Servicios Relacionados del Estado de Oaxaca, el contrato se adjudicará a la persona que de entre los licitantes, reúna las condiciones legales, técnicas y Económicas requeridas para este tipo de construcción y la ejecución de la obra, así como a quien presente la proposición más conveniente para el Estado en cuanto a precio, calidad, financiamiento, oportunidad y demás circunstancias pertinentes. El licitante a quien se le adjudique el contrato, deberá estar inscrito al padrón de contratistas antes de celebrar el respectivo contrato de obra de acuerdo a la Ley de Obras Publicas y Servicios Relacionados del Estado de Oaxaca</w:t>
      </w:r>
      <w:r w:rsidR="00C53FF4" w:rsidRPr="007975BC">
        <w:rPr>
          <w:rFonts w:ascii="Arial" w:hAnsi="Arial" w:cs="Arial"/>
          <w:sz w:val="17"/>
          <w:szCs w:val="17"/>
        </w:rPr>
        <w:t>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 xml:space="preserve">Las condiciones de pago son: El pago será por unidad de obra terminada conforme a las estimaciones generadas, revisadas por la residencia de obra, contados a partir de la fecha en que hayan sido autorizadas por el Vice-Rector </w:t>
      </w:r>
      <w:r w:rsidR="00727555" w:rsidRPr="007975BC">
        <w:rPr>
          <w:rFonts w:ascii="Arial" w:hAnsi="Arial" w:cs="Arial"/>
          <w:sz w:val="17"/>
          <w:szCs w:val="17"/>
        </w:rPr>
        <w:t>de Administración</w:t>
      </w:r>
      <w:r w:rsidRPr="007975BC">
        <w:rPr>
          <w:rFonts w:ascii="Arial" w:hAnsi="Arial" w:cs="Arial"/>
          <w:sz w:val="17"/>
          <w:szCs w:val="17"/>
        </w:rPr>
        <w:t xml:space="preserve"> y el pago se hará dentro de los siete días</w:t>
      </w:r>
      <w:r w:rsidR="006B2322" w:rsidRPr="007975BC">
        <w:rPr>
          <w:rFonts w:ascii="Arial" w:hAnsi="Arial" w:cs="Arial"/>
          <w:sz w:val="17"/>
          <w:szCs w:val="17"/>
        </w:rPr>
        <w:t xml:space="preserve"> hábiles</w:t>
      </w:r>
      <w:r w:rsidRPr="007975BC">
        <w:rPr>
          <w:rFonts w:ascii="Arial" w:hAnsi="Arial" w:cs="Arial"/>
          <w:sz w:val="17"/>
          <w:szCs w:val="17"/>
        </w:rPr>
        <w:t xml:space="preserve"> siguientes, de las cuales se descontará al contratista el 5% al millar del monto total contratado sin IVA, para que la </w:t>
      </w:r>
      <w:r w:rsidR="0084148C" w:rsidRPr="007975BC">
        <w:rPr>
          <w:rFonts w:ascii="Arial" w:hAnsi="Arial" w:cs="Arial"/>
          <w:sz w:val="17"/>
          <w:szCs w:val="17"/>
        </w:rPr>
        <w:t>Secretaría de la C</w:t>
      </w:r>
      <w:r w:rsidRPr="007975BC">
        <w:rPr>
          <w:rFonts w:ascii="Arial" w:hAnsi="Arial" w:cs="Arial"/>
          <w:sz w:val="17"/>
          <w:szCs w:val="17"/>
        </w:rPr>
        <w:t>ontraloría</w:t>
      </w:r>
      <w:r w:rsidR="0084148C" w:rsidRPr="007975BC">
        <w:rPr>
          <w:rFonts w:ascii="Arial" w:hAnsi="Arial" w:cs="Arial"/>
          <w:sz w:val="17"/>
          <w:szCs w:val="17"/>
        </w:rPr>
        <w:t xml:space="preserve"> y Transparencia Gubernamental,</w:t>
      </w:r>
      <w:r w:rsidRPr="007975BC">
        <w:rPr>
          <w:rFonts w:ascii="Arial" w:hAnsi="Arial" w:cs="Arial"/>
          <w:sz w:val="17"/>
          <w:szCs w:val="17"/>
        </w:rPr>
        <w:t xml:space="preserve"> ejecute la vigilancia, inspección y control en los procesos de ejecución de obra como lo establece el Art. 76 de la Ley de Obras Públicas y Servicios Relacionados del Estado de Oaxaca.</w:t>
      </w:r>
    </w:p>
    <w:p w:rsidR="007965CB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Ninguna de las condiciones establecidas en las bases de licitación, así como las proposiciones presentadas por los licitantes, podrán ser negociadas.</w:t>
      </w:r>
    </w:p>
    <w:p w:rsidR="0055213C" w:rsidRPr="007975BC" w:rsidRDefault="007965CB" w:rsidP="007965C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No podrán participar las personas que se encuentren en los supuestos del artículo 32 de la Ley de Obras Públicas y Servicios Relacionados del Estado de Oaxaca.</w:t>
      </w:r>
    </w:p>
    <w:p w:rsidR="0084148C" w:rsidRPr="007975BC" w:rsidRDefault="0084148C" w:rsidP="00FB3BCF">
      <w:pPr>
        <w:spacing w:after="0"/>
        <w:ind w:left="360"/>
        <w:jc w:val="center"/>
        <w:rPr>
          <w:rFonts w:ascii="Arial" w:hAnsi="Arial" w:cs="Arial"/>
          <w:sz w:val="17"/>
          <w:szCs w:val="17"/>
        </w:rPr>
      </w:pPr>
    </w:p>
    <w:p w:rsidR="0084148C" w:rsidRPr="007975BC" w:rsidRDefault="0084148C" w:rsidP="00FB3BCF">
      <w:pPr>
        <w:spacing w:after="0"/>
        <w:ind w:left="360"/>
        <w:jc w:val="center"/>
        <w:rPr>
          <w:rFonts w:ascii="Arial" w:hAnsi="Arial" w:cs="Arial"/>
          <w:sz w:val="17"/>
          <w:szCs w:val="17"/>
        </w:rPr>
      </w:pPr>
    </w:p>
    <w:p w:rsidR="0084148C" w:rsidRPr="007975BC" w:rsidRDefault="0084148C" w:rsidP="00FB3BCF">
      <w:pPr>
        <w:spacing w:after="0"/>
        <w:ind w:left="360"/>
        <w:jc w:val="center"/>
        <w:rPr>
          <w:rFonts w:ascii="Arial" w:hAnsi="Arial" w:cs="Arial"/>
          <w:sz w:val="17"/>
          <w:szCs w:val="17"/>
        </w:rPr>
      </w:pPr>
    </w:p>
    <w:p w:rsidR="00E56ED1" w:rsidRPr="007975BC" w:rsidRDefault="007975BC" w:rsidP="00FB3BCF">
      <w:pPr>
        <w:spacing w:after="0"/>
        <w:ind w:left="36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SAN PEDRO POCHUTLA, OAXACA, A 30</w:t>
      </w:r>
      <w:r w:rsidR="00E56ED1" w:rsidRPr="007975BC">
        <w:rPr>
          <w:rFonts w:ascii="Arial" w:hAnsi="Arial" w:cs="Arial"/>
          <w:sz w:val="17"/>
          <w:szCs w:val="17"/>
        </w:rPr>
        <w:t xml:space="preserve"> DE </w:t>
      </w:r>
      <w:r w:rsidR="003C742F" w:rsidRPr="007975BC">
        <w:rPr>
          <w:rFonts w:ascii="Arial" w:hAnsi="Arial" w:cs="Arial"/>
          <w:sz w:val="17"/>
          <w:szCs w:val="17"/>
        </w:rPr>
        <w:t>ABRIL</w:t>
      </w:r>
      <w:r w:rsidR="00C53FF4" w:rsidRPr="007975BC">
        <w:rPr>
          <w:rFonts w:ascii="Arial" w:hAnsi="Arial" w:cs="Arial"/>
          <w:sz w:val="17"/>
          <w:szCs w:val="17"/>
        </w:rPr>
        <w:t xml:space="preserve"> </w:t>
      </w:r>
      <w:r w:rsidR="001A05CE" w:rsidRPr="007975BC">
        <w:rPr>
          <w:rFonts w:ascii="Arial" w:hAnsi="Arial" w:cs="Arial"/>
          <w:sz w:val="17"/>
          <w:szCs w:val="17"/>
        </w:rPr>
        <w:t>DE</w:t>
      </w:r>
      <w:r w:rsidR="00C53FF4" w:rsidRPr="007975BC">
        <w:rPr>
          <w:rFonts w:ascii="Arial" w:hAnsi="Arial" w:cs="Arial"/>
          <w:sz w:val="17"/>
          <w:szCs w:val="17"/>
        </w:rPr>
        <w:t xml:space="preserve"> </w:t>
      </w:r>
      <w:r w:rsidR="00804DFA" w:rsidRPr="007975BC">
        <w:rPr>
          <w:rFonts w:ascii="Arial" w:hAnsi="Arial" w:cs="Arial"/>
          <w:sz w:val="17"/>
          <w:szCs w:val="17"/>
        </w:rPr>
        <w:t>2016</w:t>
      </w:r>
      <w:r w:rsidR="00E56ED1" w:rsidRPr="007975BC">
        <w:rPr>
          <w:rFonts w:ascii="Arial" w:hAnsi="Arial" w:cs="Arial"/>
          <w:sz w:val="17"/>
          <w:szCs w:val="17"/>
        </w:rPr>
        <w:t>.</w:t>
      </w:r>
    </w:p>
    <w:p w:rsidR="00E56ED1" w:rsidRPr="007975BC" w:rsidRDefault="00E56ED1" w:rsidP="00FB3BCF">
      <w:pPr>
        <w:spacing w:after="0"/>
        <w:ind w:left="360"/>
        <w:jc w:val="center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b/>
          <w:sz w:val="17"/>
          <w:szCs w:val="17"/>
        </w:rPr>
        <w:t>LCE. JOSÉ LUIS RAMOS ESPINOZA</w:t>
      </w:r>
    </w:p>
    <w:p w:rsidR="00E56ED1" w:rsidRPr="007975BC" w:rsidRDefault="00727555" w:rsidP="00FB3BCF">
      <w:pPr>
        <w:spacing w:after="0"/>
        <w:ind w:left="360"/>
        <w:jc w:val="center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VICE-RECTOR DE ADMINISTRACIÓN</w:t>
      </w:r>
    </w:p>
    <w:p w:rsidR="007D2A8C" w:rsidRPr="007975BC" w:rsidRDefault="00E56ED1" w:rsidP="008C4879">
      <w:pPr>
        <w:ind w:left="360"/>
        <w:jc w:val="center"/>
        <w:rPr>
          <w:rFonts w:ascii="Arial" w:hAnsi="Arial" w:cs="Arial"/>
          <w:sz w:val="17"/>
          <w:szCs w:val="17"/>
        </w:rPr>
      </w:pPr>
      <w:r w:rsidRPr="007975BC">
        <w:rPr>
          <w:rFonts w:ascii="Arial" w:hAnsi="Arial" w:cs="Arial"/>
          <w:sz w:val="17"/>
          <w:szCs w:val="17"/>
        </w:rPr>
        <w:t>RUBRICA.</w:t>
      </w:r>
    </w:p>
    <w:sectPr w:rsidR="007D2A8C" w:rsidRPr="007975BC" w:rsidSect="00FB3BCF">
      <w:pgSz w:w="15840" w:h="12240" w:orient="landscape"/>
      <w:pgMar w:top="1304" w:right="1242" w:bottom="851" w:left="12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49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E6C7A3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29833A68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66F1781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6ED1"/>
    <w:rsid w:val="00063F77"/>
    <w:rsid w:val="00085999"/>
    <w:rsid w:val="000860FA"/>
    <w:rsid w:val="000F55FC"/>
    <w:rsid w:val="00131D28"/>
    <w:rsid w:val="0013739F"/>
    <w:rsid w:val="00151C34"/>
    <w:rsid w:val="00185753"/>
    <w:rsid w:val="001A05CE"/>
    <w:rsid w:val="001B34B0"/>
    <w:rsid w:val="001D28F8"/>
    <w:rsid w:val="001E6B4D"/>
    <w:rsid w:val="002125E5"/>
    <w:rsid w:val="00257EEE"/>
    <w:rsid w:val="00285A58"/>
    <w:rsid w:val="002C5CDE"/>
    <w:rsid w:val="002D3996"/>
    <w:rsid w:val="002F6406"/>
    <w:rsid w:val="00313AE4"/>
    <w:rsid w:val="0032054F"/>
    <w:rsid w:val="00334043"/>
    <w:rsid w:val="003C0BF2"/>
    <w:rsid w:val="003C742F"/>
    <w:rsid w:val="00423145"/>
    <w:rsid w:val="00452C5B"/>
    <w:rsid w:val="004760B5"/>
    <w:rsid w:val="00481D34"/>
    <w:rsid w:val="004B5CE4"/>
    <w:rsid w:val="004E50FA"/>
    <w:rsid w:val="005257DE"/>
    <w:rsid w:val="0053718C"/>
    <w:rsid w:val="00545D6E"/>
    <w:rsid w:val="0055213C"/>
    <w:rsid w:val="00587C82"/>
    <w:rsid w:val="00597C07"/>
    <w:rsid w:val="00606569"/>
    <w:rsid w:val="00651109"/>
    <w:rsid w:val="0069006C"/>
    <w:rsid w:val="006943E2"/>
    <w:rsid w:val="006B2322"/>
    <w:rsid w:val="006E74F9"/>
    <w:rsid w:val="006F1C88"/>
    <w:rsid w:val="00727555"/>
    <w:rsid w:val="00734116"/>
    <w:rsid w:val="007965CB"/>
    <w:rsid w:val="007975BC"/>
    <w:rsid w:val="007A3937"/>
    <w:rsid w:val="007B0830"/>
    <w:rsid w:val="007D2A8C"/>
    <w:rsid w:val="007D763E"/>
    <w:rsid w:val="007E2415"/>
    <w:rsid w:val="00804DFA"/>
    <w:rsid w:val="00813153"/>
    <w:rsid w:val="0084148C"/>
    <w:rsid w:val="00855400"/>
    <w:rsid w:val="008C4879"/>
    <w:rsid w:val="008D5B35"/>
    <w:rsid w:val="008D76F1"/>
    <w:rsid w:val="0094782E"/>
    <w:rsid w:val="00973C8E"/>
    <w:rsid w:val="009C3351"/>
    <w:rsid w:val="00A06C18"/>
    <w:rsid w:val="00A35568"/>
    <w:rsid w:val="00A4574A"/>
    <w:rsid w:val="00A82EAD"/>
    <w:rsid w:val="00A92275"/>
    <w:rsid w:val="00A95BC8"/>
    <w:rsid w:val="00A970B1"/>
    <w:rsid w:val="00AB333D"/>
    <w:rsid w:val="00AC20C0"/>
    <w:rsid w:val="00AF32F0"/>
    <w:rsid w:val="00B16D10"/>
    <w:rsid w:val="00B20341"/>
    <w:rsid w:val="00B222D7"/>
    <w:rsid w:val="00B2543F"/>
    <w:rsid w:val="00B337A8"/>
    <w:rsid w:val="00B52507"/>
    <w:rsid w:val="00BB43EA"/>
    <w:rsid w:val="00C14363"/>
    <w:rsid w:val="00C53FF4"/>
    <w:rsid w:val="00C820CD"/>
    <w:rsid w:val="00C82ED8"/>
    <w:rsid w:val="00C86BFB"/>
    <w:rsid w:val="00CA7F24"/>
    <w:rsid w:val="00CB0480"/>
    <w:rsid w:val="00D55857"/>
    <w:rsid w:val="00D74CC2"/>
    <w:rsid w:val="00DD4004"/>
    <w:rsid w:val="00DE27EC"/>
    <w:rsid w:val="00DE5922"/>
    <w:rsid w:val="00E05B54"/>
    <w:rsid w:val="00E44023"/>
    <w:rsid w:val="00E56ED1"/>
    <w:rsid w:val="00E7157A"/>
    <w:rsid w:val="00EE2409"/>
    <w:rsid w:val="00EE2B01"/>
    <w:rsid w:val="00EE3C81"/>
    <w:rsid w:val="00EF5E24"/>
    <w:rsid w:val="00F2422B"/>
    <w:rsid w:val="00F338C9"/>
    <w:rsid w:val="00F37D22"/>
    <w:rsid w:val="00F94A88"/>
    <w:rsid w:val="00FB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8C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27D1-B7F2-4938-986C-43CD5A18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MAR</dc:creator>
  <cp:lastModifiedBy>GERARDO</cp:lastModifiedBy>
  <cp:revision>10</cp:revision>
  <cp:lastPrinted>2011-11-16T03:34:00Z</cp:lastPrinted>
  <dcterms:created xsi:type="dcterms:W3CDTF">2016-04-05T16:07:00Z</dcterms:created>
  <dcterms:modified xsi:type="dcterms:W3CDTF">2016-04-20T15:56:00Z</dcterms:modified>
</cp:coreProperties>
</file>